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006F" w:rsidRDefault="0023006F">
      <w:pPr>
        <w:rPr>
          <w:rFonts w:ascii="Georgia" w:hAnsi="Georgia"/>
          <w:i/>
          <w:sz w:val="24"/>
          <w:szCs w:val="24"/>
          <w:lang w:val="en-US"/>
        </w:rPr>
      </w:pPr>
      <w:r w:rsidRPr="0023006F">
        <w:rPr>
          <w:rFonts w:ascii="Georgia" w:hAnsi="Georgia"/>
          <w:i/>
          <w:sz w:val="24"/>
          <w:szCs w:val="24"/>
          <w:lang w:val="en-US"/>
        </w:rPr>
        <w:t>Learn the following words and word combinations: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23006F">
        <w:rPr>
          <w:rFonts w:ascii="Georgia" w:hAnsi="Georgia"/>
          <w:sz w:val="24"/>
          <w:szCs w:val="24"/>
        </w:rPr>
        <w:t xml:space="preserve"> </w:t>
      </w:r>
      <w:r w:rsidRPr="0023006F">
        <w:rPr>
          <w:rFonts w:ascii="Georgia" w:hAnsi="Georgia"/>
          <w:sz w:val="24"/>
          <w:szCs w:val="24"/>
          <w:lang w:val="en-US"/>
        </w:rPr>
        <w:t>clause</w:t>
      </w:r>
      <w:r w:rsidRPr="0023006F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предложение в составе сложного предложения;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23006F">
        <w:rPr>
          <w:rFonts w:ascii="Georgia" w:hAnsi="Georgia"/>
          <w:sz w:val="24"/>
          <w:szCs w:val="24"/>
        </w:rPr>
        <w:t xml:space="preserve"> </w:t>
      </w:r>
      <w:r w:rsidRPr="0023006F">
        <w:rPr>
          <w:rFonts w:ascii="Georgia" w:hAnsi="Georgia"/>
          <w:sz w:val="24"/>
          <w:szCs w:val="24"/>
          <w:lang w:val="en-US"/>
        </w:rPr>
        <w:t>main</w:t>
      </w:r>
      <w:r w:rsidRPr="0023006F">
        <w:rPr>
          <w:rFonts w:ascii="Georgia" w:hAnsi="Georgia"/>
          <w:sz w:val="24"/>
          <w:szCs w:val="24"/>
        </w:rPr>
        <w:t xml:space="preserve"> </w:t>
      </w:r>
      <w:r w:rsidRPr="0023006F">
        <w:rPr>
          <w:rFonts w:ascii="Georgia" w:hAnsi="Georgia"/>
          <w:sz w:val="24"/>
          <w:szCs w:val="24"/>
          <w:lang w:val="en-US"/>
        </w:rPr>
        <w:t>clause</w:t>
      </w:r>
      <w:r>
        <w:rPr>
          <w:rFonts w:ascii="Georgia" w:hAnsi="Georgia"/>
          <w:sz w:val="24"/>
          <w:szCs w:val="24"/>
        </w:rPr>
        <w:t xml:space="preserve"> – главное предложение;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23006F">
        <w:rPr>
          <w:rFonts w:ascii="Georgia" w:hAnsi="Georgia"/>
          <w:sz w:val="24"/>
          <w:szCs w:val="24"/>
          <w:lang w:val="en-US"/>
        </w:rPr>
        <w:t xml:space="preserve"> conditional clause (If clause) – </w:t>
      </w:r>
      <w:r>
        <w:rPr>
          <w:rFonts w:ascii="Georgia" w:hAnsi="Georgia"/>
          <w:sz w:val="24"/>
          <w:szCs w:val="24"/>
        </w:rPr>
        <w:t>придаточное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предложение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условия</w:t>
      </w:r>
      <w:r w:rsidRPr="0023006F">
        <w:rPr>
          <w:rFonts w:ascii="Georgia" w:hAnsi="Georgia"/>
          <w:sz w:val="24"/>
          <w:szCs w:val="24"/>
          <w:lang w:val="en-US"/>
        </w:rPr>
        <w:t>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23006F">
        <w:rPr>
          <w:rFonts w:ascii="Georgia" w:hAnsi="Georgia"/>
          <w:sz w:val="24"/>
          <w:szCs w:val="24"/>
          <w:lang w:val="en-US"/>
        </w:rPr>
        <w:t xml:space="preserve"> law of nature – </w:t>
      </w:r>
      <w:r>
        <w:rPr>
          <w:rFonts w:ascii="Georgia" w:hAnsi="Georgia"/>
          <w:sz w:val="24"/>
          <w:szCs w:val="24"/>
        </w:rPr>
        <w:t>закон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природы</w:t>
      </w:r>
      <w:r w:rsidRPr="0023006F">
        <w:rPr>
          <w:rFonts w:ascii="Georgia" w:hAnsi="Georgia"/>
          <w:sz w:val="24"/>
          <w:szCs w:val="24"/>
          <w:lang w:val="en-US"/>
        </w:rPr>
        <w:t>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probable</w:t>
      </w:r>
      <w:proofErr w:type="gramEnd"/>
      <w:r>
        <w:rPr>
          <w:rFonts w:ascii="Georgia" w:hAnsi="Georgia"/>
          <w:sz w:val="24"/>
          <w:szCs w:val="24"/>
        </w:rPr>
        <w:t xml:space="preserve"> – вероятный;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affirmative</w:t>
      </w:r>
      <w:proofErr w:type="gramEnd"/>
      <w:r>
        <w:rPr>
          <w:rFonts w:ascii="Georgia" w:hAnsi="Georgia"/>
          <w:sz w:val="24"/>
          <w:szCs w:val="24"/>
        </w:rPr>
        <w:t xml:space="preserve"> – утвердительный;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unless</w:t>
      </w:r>
      <w:proofErr w:type="gramEnd"/>
      <w:r>
        <w:rPr>
          <w:rFonts w:ascii="Georgia" w:hAnsi="Georgia"/>
          <w:sz w:val="24"/>
          <w:szCs w:val="24"/>
        </w:rPr>
        <w:t xml:space="preserve"> – если не;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to</w:t>
      </w:r>
      <w:proofErr w:type="gramEnd"/>
      <w:r w:rsidRPr="0023006F">
        <w:rPr>
          <w:rFonts w:ascii="Georgia" w:hAnsi="Georgia"/>
          <w:sz w:val="24"/>
          <w:szCs w:val="24"/>
          <w:lang w:val="en-US"/>
        </w:rPr>
        <w:t xml:space="preserve"> separate with – </w:t>
      </w:r>
      <w:r>
        <w:rPr>
          <w:rFonts w:ascii="Georgia" w:hAnsi="Georgia"/>
          <w:sz w:val="24"/>
          <w:szCs w:val="24"/>
        </w:rPr>
        <w:t>отделять</w:t>
      </w:r>
      <w:r w:rsidRPr="0023006F">
        <w:rPr>
          <w:rFonts w:ascii="Georgia" w:hAnsi="Georgia"/>
          <w:sz w:val="24"/>
          <w:szCs w:val="24"/>
          <w:lang w:val="en-US"/>
        </w:rPr>
        <w:t xml:space="preserve">, </w:t>
      </w:r>
      <w:r>
        <w:rPr>
          <w:rFonts w:ascii="Georgia" w:hAnsi="Georgia"/>
          <w:sz w:val="24"/>
          <w:szCs w:val="24"/>
        </w:rPr>
        <w:t>разделять</w:t>
      </w:r>
      <w:r w:rsidRPr="0023006F">
        <w:rPr>
          <w:rFonts w:ascii="Georgia" w:hAnsi="Georgia"/>
          <w:sz w:val="24"/>
          <w:szCs w:val="24"/>
          <w:lang w:val="en-US"/>
        </w:rPr>
        <w:t>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  <w:lang w:val="en-US"/>
        </w:rPr>
      </w:pPr>
      <w:r w:rsidRPr="0023006F">
        <w:rPr>
          <w:rFonts w:ascii="Georgia" w:hAnsi="Georgia"/>
          <w:sz w:val="24"/>
          <w:szCs w:val="24"/>
          <w:lang w:val="en-US"/>
        </w:rPr>
        <w:t xml:space="preserve">Bare Infinitive – </w:t>
      </w:r>
      <w:r>
        <w:rPr>
          <w:rFonts w:ascii="Georgia" w:hAnsi="Georgia"/>
          <w:sz w:val="24"/>
          <w:szCs w:val="24"/>
        </w:rPr>
        <w:t>инфинитив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без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частицы</w:t>
      </w:r>
      <w:r w:rsidRPr="0023006F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‘to’;</w:t>
      </w:r>
    </w:p>
    <w:p w:rsidR="0023006F" w:rsidRPr="0023006F" w:rsidRDefault="0023006F" w:rsidP="0023006F">
      <w:pPr>
        <w:rPr>
          <w:rFonts w:ascii="Georgia" w:hAnsi="Georgia"/>
          <w:sz w:val="24"/>
          <w:szCs w:val="24"/>
        </w:rPr>
      </w:pPr>
      <w:proofErr w:type="gramStart"/>
      <w:r w:rsidRPr="0023006F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23006F">
        <w:rPr>
          <w:rFonts w:ascii="Georgia" w:hAnsi="Georgia"/>
          <w:sz w:val="24"/>
          <w:szCs w:val="24"/>
          <w:lang w:val="en-US"/>
        </w:rPr>
        <w:t xml:space="preserve"> Imperative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</w:rPr>
        <w:t>– повелительное наклонение.</w:t>
      </w:r>
    </w:p>
    <w:p w:rsidR="0023006F" w:rsidRPr="0023006F" w:rsidRDefault="0023006F">
      <w:pPr>
        <w:rPr>
          <w:rFonts w:ascii="Georgia" w:hAnsi="Georgia"/>
          <w:sz w:val="24"/>
          <w:szCs w:val="24"/>
          <w:lang w:val="en-US"/>
        </w:rPr>
      </w:pPr>
    </w:p>
    <w:sectPr w:rsidR="0023006F" w:rsidRPr="0023006F" w:rsidSect="00230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06F"/>
    <w:rsid w:val="0023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2023-02-21T05:12:00Z</dcterms:created>
  <dcterms:modified xsi:type="dcterms:W3CDTF">2023-02-21T05:15:00Z</dcterms:modified>
</cp:coreProperties>
</file>